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Empresas transnacionales y agrupamientos financieros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3540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RA</w:t>
      </w:r>
      <w:r>
        <w:rPr>
          <w:rFonts w:hAnsi="Times New Roman Bold" w:hint="default"/>
          <w:sz w:val="24"/>
          <w:szCs w:val="24"/>
          <w:rtl w:val="0"/>
          <w:lang w:val="es-ES_tradnl"/>
        </w:rPr>
        <w:t>Ú</w:t>
      </w:r>
      <w:r>
        <w:rPr>
          <w:rFonts w:ascii="Times New Roman Bold"/>
          <w:sz w:val="24"/>
          <w:szCs w:val="24"/>
          <w:rtl w:val="0"/>
          <w:lang w:val="es-ES_tradnl"/>
        </w:rPr>
        <w:t>L ORNELAS BERNAL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3540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